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A5" w:rsidRPr="00F004A5" w:rsidRDefault="00F004A5" w:rsidP="00F004A5">
      <w:pPr>
        <w:spacing w:after="0" w:line="259" w:lineRule="auto"/>
        <w:ind w:left="0" w:firstLine="0"/>
        <w:jc w:val="center"/>
        <w:rPr>
          <w:sz w:val="48"/>
          <w:szCs w:val="48"/>
        </w:rPr>
      </w:pPr>
      <w:r w:rsidRPr="00F004A5">
        <w:rPr>
          <w:b/>
          <w:sz w:val="48"/>
          <w:szCs w:val="48"/>
        </w:rPr>
        <w:t>INFORMACIÓN PRUEBAS PCR</w:t>
      </w:r>
    </w:p>
    <w:p w:rsidR="00F004A5" w:rsidRDefault="00F004A5" w:rsidP="00F004A5">
      <w:pPr>
        <w:spacing w:after="0" w:line="259" w:lineRule="auto"/>
        <w:ind w:left="0" w:firstLine="0"/>
        <w:jc w:val="center"/>
        <w:rPr>
          <w:sz w:val="16"/>
          <w:szCs w:val="16"/>
        </w:rPr>
      </w:pPr>
    </w:p>
    <w:p w:rsidR="00F004A5" w:rsidRPr="00F004A5" w:rsidRDefault="00F004A5" w:rsidP="00F004A5">
      <w:pPr>
        <w:spacing w:after="0" w:line="259" w:lineRule="auto"/>
        <w:ind w:left="0" w:firstLine="0"/>
        <w:jc w:val="center"/>
        <w:rPr>
          <w:sz w:val="16"/>
          <w:szCs w:val="16"/>
        </w:rPr>
      </w:pPr>
    </w:p>
    <w:p w:rsidR="004D7395" w:rsidRPr="00F004A5" w:rsidRDefault="00F004A5" w:rsidP="00F004A5">
      <w:pPr>
        <w:ind w:left="-5"/>
        <w:jc w:val="both"/>
        <w:rPr>
          <w:sz w:val="28"/>
          <w:szCs w:val="28"/>
        </w:rPr>
      </w:pPr>
      <w:proofErr w:type="spellStart"/>
      <w:r w:rsidRPr="00F004A5">
        <w:rPr>
          <w:sz w:val="28"/>
          <w:szCs w:val="28"/>
        </w:rPr>
        <w:t>Kary</w:t>
      </w:r>
      <w:proofErr w:type="spellEnd"/>
      <w:r w:rsidRPr="00F004A5">
        <w:rPr>
          <w:sz w:val="28"/>
          <w:szCs w:val="28"/>
        </w:rPr>
        <w:t xml:space="preserve"> </w:t>
      </w:r>
      <w:proofErr w:type="spellStart"/>
      <w:r w:rsidRPr="00F004A5">
        <w:rPr>
          <w:sz w:val="28"/>
          <w:szCs w:val="28"/>
        </w:rPr>
        <w:t>Mullis</w:t>
      </w:r>
      <w:proofErr w:type="spellEnd"/>
      <w:r w:rsidRPr="00F004A5">
        <w:rPr>
          <w:sz w:val="28"/>
          <w:szCs w:val="28"/>
        </w:rPr>
        <w:t xml:space="preserve">, el inventor de la prueba PCR consideró que: “la prueba puede detectar secuencias genéticas de virus, pero no los virus en sí mismos”. Esas pequeñas secuencias son comunes a otros coronavirus, </w:t>
      </w:r>
      <w:proofErr w:type="spellStart"/>
      <w:r w:rsidRPr="00F004A5">
        <w:rPr>
          <w:sz w:val="28"/>
          <w:szCs w:val="28"/>
        </w:rPr>
        <w:t>incluídos</w:t>
      </w:r>
      <w:proofErr w:type="spellEnd"/>
      <w:r w:rsidRPr="00F004A5">
        <w:rPr>
          <w:sz w:val="28"/>
          <w:szCs w:val="28"/>
        </w:rPr>
        <w:t xml:space="preserve"> nuestros propios coronavirus naturales (C</w:t>
      </w:r>
      <w:r w:rsidRPr="00F004A5">
        <w:rPr>
          <w:sz w:val="28"/>
          <w:szCs w:val="28"/>
        </w:rPr>
        <w:t>DC, FDA, médicos por la verdad y manuales de instrucciones de la PCR/</w:t>
      </w:r>
      <w:proofErr w:type="spellStart"/>
      <w:r w:rsidRPr="00F004A5">
        <w:rPr>
          <w:sz w:val="28"/>
          <w:szCs w:val="28"/>
        </w:rPr>
        <w:t>Altona</w:t>
      </w:r>
      <w:proofErr w:type="spellEnd"/>
      <w:r w:rsidRPr="00F004A5">
        <w:rPr>
          <w:sz w:val="28"/>
          <w:szCs w:val="28"/>
        </w:rPr>
        <w:t xml:space="preserve"> </w:t>
      </w:r>
      <w:proofErr w:type="spellStart"/>
      <w:r w:rsidRPr="00F004A5">
        <w:rPr>
          <w:sz w:val="28"/>
          <w:szCs w:val="28"/>
        </w:rPr>
        <w:t>Diagnostics</w:t>
      </w:r>
      <w:proofErr w:type="spellEnd"/>
      <w:r w:rsidRPr="00F004A5">
        <w:rPr>
          <w:sz w:val="28"/>
          <w:szCs w:val="28"/>
        </w:rPr>
        <w:t xml:space="preserve"> y </w:t>
      </w:r>
      <w:proofErr w:type="spellStart"/>
      <w:r w:rsidRPr="00F004A5">
        <w:rPr>
          <w:sz w:val="28"/>
          <w:szCs w:val="28"/>
        </w:rPr>
        <w:t>Creative</w:t>
      </w:r>
      <w:proofErr w:type="spellEnd"/>
      <w:r w:rsidRPr="00F004A5">
        <w:rPr>
          <w:sz w:val="28"/>
          <w:szCs w:val="28"/>
        </w:rPr>
        <w:t xml:space="preserve"> </w:t>
      </w:r>
      <w:proofErr w:type="spellStart"/>
      <w:r w:rsidRPr="00F004A5">
        <w:rPr>
          <w:sz w:val="28"/>
          <w:szCs w:val="28"/>
        </w:rPr>
        <w:t>Diagnostics</w:t>
      </w:r>
      <w:proofErr w:type="spellEnd"/>
      <w:r w:rsidRPr="00F004A5">
        <w:rPr>
          <w:sz w:val="28"/>
          <w:szCs w:val="28"/>
        </w:rPr>
        <w:t>).</w:t>
      </w:r>
    </w:p>
    <w:p w:rsidR="004D7395" w:rsidRPr="00F004A5" w:rsidRDefault="00F004A5" w:rsidP="00F004A5">
      <w:pPr>
        <w:ind w:left="-5"/>
        <w:jc w:val="both"/>
        <w:rPr>
          <w:sz w:val="28"/>
          <w:szCs w:val="28"/>
        </w:rPr>
      </w:pPr>
      <w:proofErr w:type="gramStart"/>
      <w:r w:rsidRPr="00F004A5">
        <w:rPr>
          <w:sz w:val="28"/>
          <w:szCs w:val="28"/>
        </w:rPr>
        <w:t>Los restricción</w:t>
      </w:r>
      <w:proofErr w:type="gramEnd"/>
      <w:r w:rsidRPr="00F004A5">
        <w:rPr>
          <w:sz w:val="28"/>
          <w:szCs w:val="28"/>
        </w:rPr>
        <w:t xml:space="preserve"> de libertades impuestas en la actualidad se basan en el número de positivos aportados por estas pruebas PCR, independientemente</w:t>
      </w:r>
      <w:r w:rsidRPr="00F004A5">
        <w:rPr>
          <w:sz w:val="28"/>
          <w:szCs w:val="28"/>
        </w:rPr>
        <w:t xml:space="preserve"> de que esos positivos tengan o no COVID-19. Es decir, se está diagnosticando una enfermedad sin síntomas. Llaman infectadas a personas sanas. </w:t>
      </w:r>
    </w:p>
    <w:p w:rsidR="004D7395" w:rsidRPr="00F004A5" w:rsidRDefault="00F004A5" w:rsidP="00F004A5">
      <w:pPr>
        <w:spacing w:after="1"/>
        <w:ind w:left="-5"/>
        <w:jc w:val="both"/>
        <w:rPr>
          <w:sz w:val="28"/>
          <w:szCs w:val="28"/>
        </w:rPr>
      </w:pPr>
      <w:r w:rsidRPr="00F004A5">
        <w:rPr>
          <w:sz w:val="28"/>
          <w:szCs w:val="28"/>
        </w:rPr>
        <w:t>Para las tasas de mortalidad se sigue el mismo protocolo: determinan muerte por COVID-</w:t>
      </w:r>
      <w:proofErr w:type="gramStart"/>
      <w:r w:rsidRPr="00F004A5">
        <w:rPr>
          <w:sz w:val="28"/>
          <w:szCs w:val="28"/>
        </w:rPr>
        <w:t>19  a</w:t>
      </w:r>
      <w:proofErr w:type="gramEnd"/>
      <w:r w:rsidRPr="00F004A5">
        <w:rPr>
          <w:sz w:val="28"/>
          <w:szCs w:val="28"/>
        </w:rPr>
        <w:t xml:space="preserve"> los fallecidos con u</w:t>
      </w:r>
      <w:r w:rsidRPr="00F004A5">
        <w:rPr>
          <w:sz w:val="28"/>
          <w:szCs w:val="28"/>
        </w:rPr>
        <w:t>na PCR positiva, sin discriminar si el paciente tenía patologías previas, si había sido ingresado por accidente o si eran personas con enfermedades que aún no habían sido diagnosticadas.</w:t>
      </w:r>
    </w:p>
    <w:p w:rsidR="004D7395" w:rsidRPr="00F004A5" w:rsidRDefault="00F004A5" w:rsidP="00F004A5">
      <w:pPr>
        <w:ind w:left="-5"/>
        <w:jc w:val="both"/>
        <w:rPr>
          <w:sz w:val="28"/>
          <w:szCs w:val="28"/>
        </w:rPr>
      </w:pPr>
      <w:r w:rsidRPr="00F004A5">
        <w:rPr>
          <w:sz w:val="28"/>
          <w:szCs w:val="28"/>
        </w:rPr>
        <w:t>Mientras que las cifras de “contagiados” se han multiplicado consider</w:t>
      </w:r>
      <w:r w:rsidRPr="00F004A5">
        <w:rPr>
          <w:sz w:val="28"/>
          <w:szCs w:val="28"/>
        </w:rPr>
        <w:t>ablemente con la realización masiva de pruebas PCR, los ingresos hospitalarios se han reducido de un 30% a un 0,3%.</w:t>
      </w:r>
    </w:p>
    <w:p w:rsidR="004D7395" w:rsidRPr="00F004A5" w:rsidRDefault="00F004A5" w:rsidP="00F004A5">
      <w:pPr>
        <w:ind w:left="-5"/>
        <w:jc w:val="both"/>
        <w:rPr>
          <w:sz w:val="28"/>
          <w:szCs w:val="28"/>
        </w:rPr>
      </w:pPr>
      <w:r w:rsidRPr="00F004A5">
        <w:rPr>
          <w:sz w:val="28"/>
          <w:szCs w:val="28"/>
        </w:rPr>
        <w:t>Ni siquiera considerando válidas estas pruebas podrían justificar la alarma actual y la pérdida de libertades, ya que un mayor número de con</w:t>
      </w:r>
      <w:r w:rsidRPr="00F004A5">
        <w:rPr>
          <w:sz w:val="28"/>
          <w:szCs w:val="28"/>
        </w:rPr>
        <w:t xml:space="preserve">tagiados sería sinónimo de población inmunizada. </w:t>
      </w:r>
    </w:p>
    <w:p w:rsidR="004D7395" w:rsidRDefault="00F004A5" w:rsidP="00F004A5">
      <w:pPr>
        <w:spacing w:after="800"/>
        <w:ind w:left="-5"/>
        <w:jc w:val="both"/>
      </w:pPr>
      <w:r w:rsidRPr="00F004A5">
        <w:rPr>
          <w:sz w:val="28"/>
          <w:szCs w:val="28"/>
        </w:rPr>
        <w:t xml:space="preserve">Por si fuera poco: la realización de pruebas PCR está incentivada por subvenciones de miles de millones de euros que el gobierno concede a las Comunidades Autónomas que presenten un mayor número de pruebas </w:t>
      </w:r>
      <w:r w:rsidRPr="00F004A5">
        <w:rPr>
          <w:sz w:val="28"/>
          <w:szCs w:val="28"/>
        </w:rPr>
        <w:t xml:space="preserve">PCR positivas y hospitalizaciones con pruebas  positivas (Real Decreto-ley 22/2020, de 16 de junio / publicado en el BOE: núm.169, de 17/06/2020). </w:t>
      </w:r>
      <w:r w:rsidRPr="00F004A5">
        <w:rPr>
          <w:sz w:val="26"/>
          <w:szCs w:val="26"/>
        </w:rPr>
        <w:t xml:space="preserve"> </w:t>
      </w:r>
      <w:bookmarkStart w:id="0" w:name="_GoBack"/>
      <w:bookmarkEnd w:id="0"/>
      <w:r>
        <w:t xml:space="preserve">                        </w:t>
      </w:r>
      <w:r>
        <w:t xml:space="preserve">      </w:t>
      </w:r>
      <w:r>
        <w:t xml:space="preserve">      </w:t>
      </w:r>
    </w:p>
    <w:sectPr w:rsidR="004D7395">
      <w:pgSz w:w="11906" w:h="16838"/>
      <w:pgMar w:top="1440" w:right="889" w:bottom="1440" w:left="10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95"/>
    <w:rsid w:val="004D7395"/>
    <w:rsid w:val="00F0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88D9"/>
  <w15:docId w15:val="{7E67198A-CC73-4729-B1A4-C6558B2A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1" w:line="32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1479</Characters>
  <Application>Microsoft Office Word</Application>
  <DocSecurity>0</DocSecurity>
  <Lines>12</Lines>
  <Paragraphs>3</Paragraphs>
  <ScaleCrop>false</ScaleCrop>
  <Company>InKulpado666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dcterms:created xsi:type="dcterms:W3CDTF">2021-01-21T20:14:00Z</dcterms:created>
  <dcterms:modified xsi:type="dcterms:W3CDTF">2021-01-21T20:14:00Z</dcterms:modified>
</cp:coreProperties>
</file>